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FC" w:rsidRPr="00262FFC" w:rsidRDefault="00262FFC" w:rsidP="00262FFC">
      <w:pPr>
        <w:rPr>
          <w:sz w:val="24"/>
        </w:rPr>
      </w:pPr>
      <w:r>
        <w:rPr>
          <w:sz w:val="24"/>
        </w:rPr>
        <w:t xml:space="preserve">Discussion weeks 7 - 9 </w:t>
      </w:r>
      <w:r>
        <w:rPr>
          <w:sz w:val="24"/>
        </w:rPr>
        <w:tab/>
      </w:r>
      <w:r>
        <w:rPr>
          <w:sz w:val="24"/>
        </w:rPr>
        <w:tab/>
      </w:r>
      <w:r>
        <w:rPr>
          <w:sz w:val="24"/>
        </w:rPr>
        <w:tab/>
      </w:r>
      <w:r>
        <w:rPr>
          <w:sz w:val="24"/>
        </w:rPr>
        <w:tab/>
      </w:r>
      <w:r>
        <w:rPr>
          <w:sz w:val="24"/>
        </w:rPr>
        <w:tab/>
      </w:r>
      <w:r>
        <w:rPr>
          <w:sz w:val="24"/>
        </w:rPr>
        <w:tab/>
      </w:r>
      <w:r>
        <w:rPr>
          <w:sz w:val="24"/>
        </w:rPr>
        <w:tab/>
      </w:r>
    </w:p>
    <w:p w:rsidR="00262FFC" w:rsidRDefault="00DE64C7">
      <w:pPr>
        <w:pStyle w:val="PlainText"/>
        <w:rPr>
          <w:rFonts w:ascii="Times New Roman" w:eastAsia="MS Mincho" w:hAnsi="Times New Roman" w:cs="Times New Roman"/>
          <w:sz w:val="22"/>
        </w:rPr>
      </w:pPr>
      <w:r>
        <w:rPr>
          <w:rFonts w:ascii="Times New Roman" w:eastAsia="MS Mincho"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24130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9pt" to="46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"/>
            </w:pict>
          </mc:Fallback>
        </mc:AlternateContent>
      </w:r>
    </w:p>
    <w:p w:rsidR="00262FFC" w:rsidRDefault="00262FFC">
      <w:pPr>
        <w:pStyle w:val="PlainText"/>
        <w:rPr>
          <w:rFonts w:ascii="Times New Roman" w:eastAsia="MS Mincho" w:hAnsi="Times New Roman" w:cs="Times New Roman"/>
          <w:sz w:val="22"/>
        </w:rPr>
      </w:pPr>
      <w:r>
        <w:rPr>
          <w:rFonts w:ascii="Times New Roman" w:eastAsia="MS Mincho" w:hAnsi="Times New Roman" w:cs="Times New Roman"/>
          <w:sz w:val="22"/>
        </w:rPr>
        <w:t xml:space="preserve">INTRODUCTION: (from Fleming and Harrington, 1991) </w:t>
      </w: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sz w:val="22"/>
        </w:rPr>
      </w:pPr>
      <w:r>
        <w:rPr>
          <w:rFonts w:ascii="Times New Roman" w:eastAsia="MS Mincho" w:hAnsi="Times New Roman" w:cs="Times New Roman"/>
          <w:sz w:val="22"/>
        </w:rPr>
        <w:t xml:space="preserve">Quoting from F&amp;H, Section 0.2: </w:t>
      </w: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sz w:val="22"/>
        </w:rPr>
      </w:pPr>
      <w:r>
        <w:rPr>
          <w:rFonts w:ascii="Times New Roman" w:eastAsia="MS Mincho" w:hAnsi="Times New Roman" w:cs="Times New Roman"/>
          <w:sz w:val="22"/>
        </w:rPr>
        <w:t>"Primary biliary cirrhosis of the liver (PBC) is a rare but fatal chronic liver disease of unknown cause, with a prevalence of about 50-cases-per-million population. The primary pathologic event appears to be the destruction of interlobular bile ducts, which may be mediated by immunologic mechanisms. The data are important in two respects. First, controlled clinical trials are difficult to complete in rare diseases, and this case series of patients uniformly diagnosed, treated, and followed is the largest existing for PBC. Second, the data present an opportunity to study the natural history of disease."</w:t>
      </w: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sz w:val="22"/>
        </w:rPr>
      </w:pPr>
      <w:r>
        <w:rPr>
          <w:rFonts w:ascii="Times New Roman" w:eastAsia="MS Mincho" w:hAnsi="Times New Roman" w:cs="Times New Roman"/>
          <w:sz w:val="22"/>
        </w:rPr>
        <w:t>"Between January, 1974 and May, 1984, the Mayo Clinic conducted a double-blinded randomized trial for PBC, comparing the drug D-</w:t>
      </w:r>
      <w:proofErr w:type="spellStart"/>
      <w:r>
        <w:rPr>
          <w:rFonts w:ascii="Times New Roman" w:eastAsia="MS Mincho" w:hAnsi="Times New Roman" w:cs="Times New Roman"/>
          <w:sz w:val="22"/>
        </w:rPr>
        <w:t>penicillamine</w:t>
      </w:r>
      <w:proofErr w:type="spellEnd"/>
      <w:r>
        <w:rPr>
          <w:rFonts w:ascii="Times New Roman" w:eastAsia="MS Mincho" w:hAnsi="Times New Roman" w:cs="Times New Roman"/>
          <w:sz w:val="22"/>
        </w:rPr>
        <w:t xml:space="preserve"> (DPCA) with a placebo. There were 424 patients who met the eligibility criteria seen at the Clinic while the trial was open for patient registration. Both the treating physician and the patient agreed to participate in the randomized trial in 312 of the 424 cases. The date of randomization and a large number of clinical, biomedical, serologic, and histologic parameters were recorded for each of the 312 clinical trial patients. The data from the trial were analyzed in 1986 for presentation in the clinical literature. For that analysis, disease and survival status as of July, 1986, were recorded for as many patients as possible. By that date, 125 of the 312 patients had died, with only 11 deaths not attributable to PBC. Eight patients had been lost to follow-up, and 19 had undergone liver transplantation. " </w:t>
      </w: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sz w:val="22"/>
        </w:rPr>
      </w:pPr>
      <w:r>
        <w:rPr>
          <w:rFonts w:ascii="Times New Roman" w:eastAsia="MS Mincho" w:hAnsi="Times New Roman" w:cs="Times New Roman"/>
          <w:sz w:val="22"/>
        </w:rPr>
        <w:t xml:space="preserve">An extended discussion can be found in Dickson, et al., </w:t>
      </w:r>
      <w:proofErr w:type="spellStart"/>
      <w:r>
        <w:rPr>
          <w:rFonts w:ascii="Times New Roman" w:eastAsia="MS Mincho" w:hAnsi="Times New Roman" w:cs="Times New Roman"/>
          <w:sz w:val="22"/>
        </w:rPr>
        <w:t>Hepatology</w:t>
      </w:r>
      <w:proofErr w:type="spellEnd"/>
      <w:r>
        <w:rPr>
          <w:rFonts w:ascii="Times New Roman" w:eastAsia="MS Mincho" w:hAnsi="Times New Roman" w:cs="Times New Roman"/>
          <w:sz w:val="22"/>
        </w:rPr>
        <w:t xml:space="preserve"> 10:1-7 (1989) and in Markus, et al., N </w:t>
      </w:r>
      <w:proofErr w:type="spellStart"/>
      <w:r>
        <w:rPr>
          <w:rFonts w:ascii="Times New Roman" w:eastAsia="MS Mincho" w:hAnsi="Times New Roman" w:cs="Times New Roman"/>
          <w:sz w:val="22"/>
        </w:rPr>
        <w:t>Eng</w:t>
      </w:r>
      <w:proofErr w:type="spellEnd"/>
      <w:r>
        <w:rPr>
          <w:rFonts w:ascii="Times New Roman" w:eastAsia="MS Mincho" w:hAnsi="Times New Roman" w:cs="Times New Roman"/>
          <w:sz w:val="22"/>
        </w:rPr>
        <w:t xml:space="preserve"> J of Med 320:1709-13 (1989).</w:t>
      </w: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sz w:val="22"/>
        </w:rPr>
      </w:pPr>
      <w:r>
        <w:rPr>
          <w:rFonts w:ascii="Times New Roman" w:eastAsia="MS Mincho" w:hAnsi="Times New Roman" w:cs="Times New Roman"/>
          <w:sz w:val="22"/>
        </w:rPr>
        <w:t xml:space="preserve">OBJECTIVES: </w:t>
      </w:r>
    </w:p>
    <w:p w:rsidR="00262FFC" w:rsidRDefault="00262FFC">
      <w:pPr>
        <w:pStyle w:val="PlainText"/>
        <w:numPr>
          <w:ilvl w:val="0"/>
          <w:numId w:val="1"/>
        </w:numPr>
        <w:rPr>
          <w:rFonts w:ascii="Times New Roman" w:eastAsia="MS Mincho" w:hAnsi="Times New Roman" w:cs="Times New Roman"/>
          <w:sz w:val="22"/>
        </w:rPr>
      </w:pPr>
      <w:r>
        <w:rPr>
          <w:rFonts w:ascii="Times New Roman" w:eastAsia="MS Mincho" w:hAnsi="Times New Roman" w:cs="Times New Roman"/>
          <w:sz w:val="22"/>
        </w:rPr>
        <w:t xml:space="preserve">Use these data to evaluate the impact of DPCA. We will use Kaplan-Meier survival curves, the log-rank test, and Cox regression to summarize the treatment comparison. </w:t>
      </w:r>
    </w:p>
    <w:p w:rsidR="00262FFC" w:rsidRDefault="00262FFC">
      <w:pPr>
        <w:pStyle w:val="PlainText"/>
        <w:numPr>
          <w:ilvl w:val="0"/>
          <w:numId w:val="1"/>
        </w:numPr>
        <w:rPr>
          <w:rFonts w:ascii="Times New Roman" w:eastAsia="MS Mincho" w:hAnsi="Times New Roman" w:cs="Times New Roman"/>
          <w:sz w:val="22"/>
        </w:rPr>
      </w:pPr>
      <w:r>
        <w:rPr>
          <w:rFonts w:ascii="Times New Roman" w:eastAsia="MS Mincho" w:hAnsi="Times New Roman" w:cs="Times New Roman"/>
          <w:sz w:val="22"/>
        </w:rPr>
        <w:t>Use these data to construct a model that can be used for predicting survival based on a small number of measurements.</w:t>
      </w: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 xml:space="preserve">The data, mayo.dat, is on the class web page in the Datasets directory. </w:t>
      </w:r>
    </w:p>
    <w:p w:rsidR="00262FFC" w:rsidRDefault="00262FFC">
      <w:pPr>
        <w:pStyle w:val="PlainText"/>
        <w:rPr>
          <w:rFonts w:ascii="Times New Roman" w:eastAsia="MS Mincho" w:hAnsi="Times New Roman" w:cs="Times New Roman"/>
          <w:sz w:val="22"/>
        </w:rPr>
      </w:pPr>
    </w:p>
    <w:p w:rsidR="00262FFC" w:rsidRDefault="00262FFC">
      <w:pPr>
        <w:pStyle w:val="PlainText"/>
        <w:rPr>
          <w:rFonts w:ascii="Times New Roman" w:eastAsia="MS Mincho" w:hAnsi="Times New Roman" w:cs="Times New Roman"/>
          <w:b/>
          <w:bCs/>
          <w:sz w:val="22"/>
        </w:rPr>
      </w:pPr>
      <w:r>
        <w:rPr>
          <w:rFonts w:ascii="Times New Roman" w:eastAsia="MS Mincho" w:hAnsi="Times New Roman" w:cs="Times New Roman"/>
          <w:b/>
          <w:bCs/>
          <w:sz w:val="22"/>
        </w:rPr>
        <w:t xml:space="preserve">Analysis Variables: </w:t>
      </w:r>
    </w:p>
    <w:p w:rsidR="00262FFC" w:rsidRDefault="00262FFC" w:rsidP="00262FFC">
      <w:pPr>
        <w:pStyle w:val="PlainText"/>
        <w:rPr>
          <w:rFonts w:eastAsia="MS Mincho"/>
        </w:rPr>
      </w:pPr>
    </w:p>
    <w:p w:rsidR="00262FFC" w:rsidRDefault="00262FFC" w:rsidP="00262FFC">
      <w:pPr>
        <w:pStyle w:val="PlainText"/>
        <w:rPr>
          <w:rFonts w:eastAsia="MS Mincho"/>
        </w:rPr>
      </w:pPr>
      <w:r>
        <w:rPr>
          <w:rFonts w:eastAsia="MS Mincho"/>
        </w:rPr>
        <w:t>-9 means missing for all variables</w:t>
      </w:r>
    </w:p>
    <w:p w:rsidR="00262FFC" w:rsidRDefault="00262FFC" w:rsidP="00262FFC">
      <w:pPr>
        <w:pStyle w:val="PlainText"/>
        <w:rPr>
          <w:rFonts w:eastAsia="MS Mincho"/>
        </w:rPr>
      </w:pPr>
      <w:r>
        <w:rPr>
          <w:rFonts w:eastAsia="MS Mincho"/>
        </w:rPr>
        <w:t>===============================================================================</w:t>
      </w:r>
    </w:p>
    <w:p w:rsidR="00262FFC" w:rsidRDefault="00262FFC" w:rsidP="00262FFC">
      <w:pPr>
        <w:pStyle w:val="PlainText"/>
        <w:rPr>
          <w:rFonts w:eastAsia="MS Mincho"/>
        </w:rPr>
      </w:pPr>
      <w:r>
        <w:rPr>
          <w:rFonts w:eastAsia="MS Mincho"/>
        </w:rPr>
        <w:tab/>
        <w:t xml:space="preserve">      VARIABLE</w:t>
      </w:r>
      <w:r>
        <w:rPr>
          <w:rFonts w:eastAsia="MS Mincho"/>
        </w:rPr>
        <w:tab/>
      </w:r>
      <w:r>
        <w:rPr>
          <w:rFonts w:eastAsia="MS Mincho"/>
        </w:rPr>
        <w:tab/>
      </w:r>
      <w:r>
        <w:rPr>
          <w:rFonts w:eastAsia="MS Mincho"/>
        </w:rPr>
        <w:tab/>
      </w:r>
      <w:r>
        <w:rPr>
          <w:rFonts w:eastAsia="MS Mincho"/>
        </w:rPr>
        <w:tab/>
        <w:t>CODES</w:t>
      </w:r>
    </w:p>
    <w:p w:rsidR="00262FFC" w:rsidRDefault="00262FFC" w:rsidP="00262FFC">
      <w:pPr>
        <w:pStyle w:val="PlainText"/>
        <w:rPr>
          <w:rFonts w:eastAsia="MS Mincho"/>
        </w:rPr>
      </w:pPr>
      <w:r>
        <w:rPr>
          <w:rFonts w:eastAsia="MS Mincho"/>
        </w:rPr>
        <w:t>===============================================================================</w:t>
      </w:r>
    </w:p>
    <w:p w:rsidR="00262FFC" w:rsidRDefault="000967E1" w:rsidP="00262FFC">
      <w:pPr>
        <w:pStyle w:val="PlainText"/>
        <w:rPr>
          <w:rFonts w:eastAsia="MS Mincho"/>
        </w:rPr>
      </w:pPr>
      <w:r>
        <w:rPr>
          <w:rFonts w:eastAsia="MS Mincho"/>
        </w:rPr>
        <w:tab/>
        <w:t xml:space="preserve"> 1. </w:t>
      </w:r>
      <w:proofErr w:type="gramStart"/>
      <w:r>
        <w:rPr>
          <w:rFonts w:eastAsia="MS Mincho"/>
        </w:rPr>
        <w:t>age</w:t>
      </w:r>
      <w:proofErr w:type="gramEnd"/>
      <w:r>
        <w:rPr>
          <w:rFonts w:eastAsia="MS Mincho"/>
        </w:rPr>
        <w:tab/>
      </w:r>
      <w:r>
        <w:rPr>
          <w:rFonts w:eastAsia="MS Mincho"/>
        </w:rPr>
        <w:tab/>
      </w:r>
      <w:r>
        <w:rPr>
          <w:rFonts w:eastAsia="MS Mincho"/>
        </w:rPr>
        <w:tab/>
      </w:r>
      <w:r>
        <w:rPr>
          <w:rFonts w:eastAsia="MS Mincho"/>
        </w:rPr>
        <w:tab/>
      </w:r>
      <w:r w:rsidR="00262FFC">
        <w:rPr>
          <w:rFonts w:eastAsia="MS Mincho"/>
        </w:rPr>
        <w:t>in years</w:t>
      </w:r>
    </w:p>
    <w:p w:rsidR="00262FFC" w:rsidRDefault="00262FFC" w:rsidP="00262FFC">
      <w:pPr>
        <w:pStyle w:val="PlainText"/>
        <w:rPr>
          <w:rFonts w:eastAsia="MS Mincho"/>
        </w:rPr>
      </w:pPr>
      <w:r>
        <w:rPr>
          <w:rFonts w:eastAsia="MS Mincho"/>
        </w:rPr>
        <w:tab/>
        <w:t xml:space="preserve"> 2. </w:t>
      </w:r>
      <w:proofErr w:type="gramStart"/>
      <w:r>
        <w:rPr>
          <w:rFonts w:eastAsia="MS Mincho"/>
        </w:rPr>
        <w:t>albumin</w:t>
      </w:r>
      <w:proofErr w:type="gramEnd"/>
      <w:r>
        <w:rPr>
          <w:rFonts w:eastAsia="MS Mincho"/>
        </w:rPr>
        <w:tab/>
      </w:r>
      <w:r>
        <w:rPr>
          <w:rFonts w:eastAsia="MS Mincho"/>
        </w:rPr>
        <w:tab/>
      </w:r>
      <w:r>
        <w:rPr>
          <w:rFonts w:eastAsia="MS Mincho"/>
        </w:rPr>
        <w:tab/>
      </w:r>
      <w:r>
        <w:rPr>
          <w:rFonts w:eastAsia="MS Mincho"/>
        </w:rPr>
        <w:tab/>
      </w:r>
      <w:proofErr w:type="spellStart"/>
      <w:r>
        <w:rPr>
          <w:rFonts w:eastAsia="MS Mincho"/>
        </w:rPr>
        <w:t>gm</w:t>
      </w:r>
      <w:proofErr w:type="spellEnd"/>
      <w:r>
        <w:rPr>
          <w:rFonts w:eastAsia="MS Mincho"/>
        </w:rPr>
        <w:t>/dl</w:t>
      </w:r>
    </w:p>
    <w:p w:rsidR="00262FFC" w:rsidRDefault="000967E1" w:rsidP="00262FFC">
      <w:pPr>
        <w:pStyle w:val="PlainText"/>
        <w:rPr>
          <w:rFonts w:eastAsia="MS Mincho"/>
        </w:rPr>
      </w:pPr>
      <w:r>
        <w:rPr>
          <w:rFonts w:eastAsia="MS Mincho"/>
        </w:rPr>
        <w:tab/>
        <w:t xml:space="preserve"> 3. </w:t>
      </w:r>
      <w:proofErr w:type="gramStart"/>
      <w:r>
        <w:rPr>
          <w:rFonts w:eastAsia="MS Mincho"/>
        </w:rPr>
        <w:t>alkaline</w:t>
      </w:r>
      <w:proofErr w:type="gramEnd"/>
      <w:r>
        <w:rPr>
          <w:rFonts w:eastAsia="MS Mincho"/>
        </w:rPr>
        <w:t xml:space="preserve"> phosphatase</w:t>
      </w:r>
      <w:r>
        <w:rPr>
          <w:rFonts w:eastAsia="MS Mincho"/>
        </w:rPr>
        <w:tab/>
      </w:r>
      <w:r w:rsidR="00262FFC">
        <w:rPr>
          <w:rFonts w:eastAsia="MS Mincho"/>
        </w:rPr>
        <w:t>U/liter</w:t>
      </w:r>
    </w:p>
    <w:p w:rsidR="00262FFC" w:rsidRDefault="00262FFC" w:rsidP="00262FFC">
      <w:pPr>
        <w:pStyle w:val="PlainText"/>
        <w:rPr>
          <w:rFonts w:eastAsia="MS Mincho"/>
        </w:rPr>
      </w:pPr>
      <w:r>
        <w:rPr>
          <w:rFonts w:eastAsia="MS Mincho"/>
        </w:rPr>
        <w:tab/>
        <w:t xml:space="preserve"> 4. </w:t>
      </w:r>
      <w:proofErr w:type="gramStart"/>
      <w:r>
        <w:rPr>
          <w:rFonts w:eastAsia="MS Mincho"/>
        </w:rPr>
        <w:t>ascites</w:t>
      </w:r>
      <w:proofErr w:type="gramEnd"/>
      <w:r>
        <w:rPr>
          <w:rFonts w:eastAsia="MS Mincho"/>
        </w:rPr>
        <w:tab/>
      </w:r>
      <w:r>
        <w:rPr>
          <w:rFonts w:eastAsia="MS Mincho"/>
        </w:rPr>
        <w:tab/>
      </w:r>
      <w:r>
        <w:rPr>
          <w:rFonts w:eastAsia="MS Mincho"/>
        </w:rPr>
        <w:tab/>
      </w:r>
      <w:r>
        <w:rPr>
          <w:rFonts w:eastAsia="MS Mincho"/>
        </w:rPr>
        <w:tab/>
        <w:t>0 = no</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1 = yes</w:t>
      </w:r>
    </w:p>
    <w:p w:rsidR="00262FFC" w:rsidRDefault="000967E1" w:rsidP="00262FFC">
      <w:pPr>
        <w:pStyle w:val="PlainText"/>
        <w:rPr>
          <w:rFonts w:eastAsia="MS Mincho"/>
        </w:rPr>
      </w:pPr>
      <w:r>
        <w:rPr>
          <w:rFonts w:eastAsia="MS Mincho"/>
        </w:rPr>
        <w:tab/>
        <w:t xml:space="preserve"> 5. </w:t>
      </w:r>
      <w:proofErr w:type="gramStart"/>
      <w:r>
        <w:rPr>
          <w:rFonts w:eastAsia="MS Mincho"/>
        </w:rPr>
        <w:t>serum</w:t>
      </w:r>
      <w:proofErr w:type="gramEnd"/>
      <w:r>
        <w:rPr>
          <w:rFonts w:eastAsia="MS Mincho"/>
        </w:rPr>
        <w:t xml:space="preserve"> bilirubin</w:t>
      </w:r>
      <w:r>
        <w:rPr>
          <w:rFonts w:eastAsia="MS Mincho"/>
        </w:rPr>
        <w:tab/>
      </w:r>
      <w:r>
        <w:rPr>
          <w:rFonts w:eastAsia="MS Mincho"/>
        </w:rPr>
        <w:tab/>
      </w:r>
      <w:r w:rsidR="00262FFC">
        <w:rPr>
          <w:rFonts w:eastAsia="MS Mincho"/>
        </w:rPr>
        <w:t>mg/dl</w:t>
      </w:r>
    </w:p>
    <w:p w:rsidR="00262FFC" w:rsidRDefault="000967E1" w:rsidP="00262FFC">
      <w:pPr>
        <w:pStyle w:val="PlainText"/>
        <w:rPr>
          <w:rFonts w:eastAsia="MS Mincho"/>
        </w:rPr>
      </w:pPr>
      <w:r>
        <w:rPr>
          <w:rFonts w:eastAsia="MS Mincho"/>
        </w:rPr>
        <w:tab/>
        <w:t xml:space="preserve"> 6. </w:t>
      </w:r>
      <w:proofErr w:type="gramStart"/>
      <w:r>
        <w:rPr>
          <w:rFonts w:eastAsia="MS Mincho"/>
        </w:rPr>
        <w:t>serum</w:t>
      </w:r>
      <w:proofErr w:type="gramEnd"/>
      <w:r>
        <w:rPr>
          <w:rFonts w:eastAsia="MS Mincho"/>
        </w:rPr>
        <w:t xml:space="preserve"> cholesterol</w:t>
      </w:r>
      <w:r>
        <w:rPr>
          <w:rFonts w:eastAsia="MS Mincho"/>
        </w:rPr>
        <w:tab/>
      </w:r>
      <w:r>
        <w:rPr>
          <w:rFonts w:eastAsia="MS Mincho"/>
        </w:rPr>
        <w:tab/>
      </w:r>
      <w:r w:rsidR="00262FFC">
        <w:rPr>
          <w:rFonts w:eastAsia="MS Mincho"/>
        </w:rPr>
        <w:t>mg/dl</w:t>
      </w:r>
    </w:p>
    <w:p w:rsidR="00262FFC" w:rsidRDefault="00262FFC" w:rsidP="00262FFC">
      <w:pPr>
        <w:pStyle w:val="PlainText"/>
        <w:rPr>
          <w:rFonts w:eastAsia="MS Mincho"/>
        </w:rPr>
      </w:pPr>
      <w:r>
        <w:rPr>
          <w:rFonts w:eastAsia="MS Mincho"/>
        </w:rPr>
        <w:tab/>
        <w:t xml:space="preserve"> 7. </w:t>
      </w:r>
      <w:proofErr w:type="gramStart"/>
      <w:r>
        <w:rPr>
          <w:rFonts w:eastAsia="MS Mincho"/>
        </w:rPr>
        <w:t>edema</w:t>
      </w:r>
      <w:proofErr w:type="gramEnd"/>
      <w:r>
        <w:rPr>
          <w:rFonts w:eastAsia="MS Mincho"/>
        </w:rPr>
        <w:tab/>
      </w:r>
      <w:r>
        <w:rPr>
          <w:rFonts w:eastAsia="MS Mincho"/>
        </w:rPr>
        <w:tab/>
      </w:r>
      <w:r>
        <w:rPr>
          <w:rFonts w:eastAsia="MS Mincho"/>
        </w:rPr>
        <w:tab/>
      </w:r>
      <w:r>
        <w:rPr>
          <w:rFonts w:eastAsia="MS Mincho"/>
        </w:rPr>
        <w:tab/>
        <w:t>0 = no</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1 = yes</w:t>
      </w:r>
    </w:p>
    <w:p w:rsidR="00262FFC" w:rsidRDefault="00262FFC" w:rsidP="00262FFC">
      <w:pPr>
        <w:pStyle w:val="PlainText"/>
        <w:rPr>
          <w:rFonts w:eastAsia="MS Mincho"/>
        </w:rPr>
      </w:pPr>
      <w:r>
        <w:rPr>
          <w:rFonts w:eastAsia="MS Mincho"/>
        </w:rPr>
        <w:tab/>
        <w:t xml:space="preserve"> 8. </w:t>
      </w:r>
      <w:proofErr w:type="gramStart"/>
      <w:r>
        <w:rPr>
          <w:rFonts w:eastAsia="MS Mincho"/>
        </w:rPr>
        <w:t>edema</w:t>
      </w:r>
      <w:proofErr w:type="gramEnd"/>
      <w:r>
        <w:rPr>
          <w:rFonts w:eastAsia="MS Mincho"/>
        </w:rPr>
        <w:t xml:space="preserve"> treatment</w:t>
      </w:r>
      <w:r>
        <w:rPr>
          <w:rFonts w:eastAsia="MS Mincho"/>
        </w:rPr>
        <w:tab/>
      </w:r>
      <w:r>
        <w:rPr>
          <w:rFonts w:eastAsia="MS Mincho"/>
        </w:rPr>
        <w:tab/>
        <w:t>0 = none and no treatment</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 xml:space="preserve">      0.5 = edema but no treatment,</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proofErr w:type="gramStart"/>
      <w:r>
        <w:rPr>
          <w:rFonts w:eastAsia="MS Mincho"/>
        </w:rPr>
        <w:t>or</w:t>
      </w:r>
      <w:proofErr w:type="gramEnd"/>
      <w:r>
        <w:rPr>
          <w:rFonts w:eastAsia="MS Mincho"/>
        </w:rPr>
        <w:t xml:space="preserve"> edema resolved</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proofErr w:type="gramStart"/>
      <w:r>
        <w:rPr>
          <w:rFonts w:eastAsia="MS Mincho"/>
        </w:rPr>
        <w:t>by</w:t>
      </w:r>
      <w:proofErr w:type="gramEnd"/>
      <w:r>
        <w:rPr>
          <w:rFonts w:eastAsia="MS Mincho"/>
        </w:rPr>
        <w:t xml:space="preserve"> treatment</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1 = edema despite treatment</w:t>
      </w:r>
    </w:p>
    <w:p w:rsidR="00262FFC" w:rsidRDefault="00262FFC" w:rsidP="00262FFC">
      <w:pPr>
        <w:pStyle w:val="PlainText"/>
        <w:rPr>
          <w:rFonts w:eastAsia="MS Mincho"/>
        </w:rPr>
      </w:pPr>
      <w:r>
        <w:rPr>
          <w:rFonts w:eastAsia="MS Mincho"/>
        </w:rPr>
        <w:tab/>
        <w:t xml:space="preserve"> 9. </w:t>
      </w:r>
      <w:proofErr w:type="gramStart"/>
      <w:r>
        <w:rPr>
          <w:rFonts w:eastAsia="MS Mincho"/>
        </w:rPr>
        <w:t>hepatomegaly</w:t>
      </w:r>
      <w:proofErr w:type="gramEnd"/>
      <w:r>
        <w:rPr>
          <w:rFonts w:eastAsia="MS Mincho"/>
        </w:rPr>
        <w:tab/>
      </w:r>
      <w:r>
        <w:rPr>
          <w:rFonts w:eastAsia="MS Mincho"/>
        </w:rPr>
        <w:tab/>
      </w:r>
      <w:r>
        <w:rPr>
          <w:rFonts w:eastAsia="MS Mincho"/>
        </w:rPr>
        <w:tab/>
        <w:t>0 = no</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1 = yes</w:t>
      </w:r>
    </w:p>
    <w:p w:rsidR="00262FFC" w:rsidRDefault="00262FFC" w:rsidP="00262FFC">
      <w:pPr>
        <w:pStyle w:val="PlainText"/>
        <w:rPr>
          <w:rFonts w:eastAsia="MS Mincho"/>
        </w:rPr>
      </w:pPr>
      <w:r>
        <w:rPr>
          <w:rFonts w:eastAsia="MS Mincho"/>
        </w:rPr>
        <w:tab/>
        <w:t xml:space="preserve">10. </w:t>
      </w:r>
      <w:proofErr w:type="gramStart"/>
      <w:r>
        <w:rPr>
          <w:rFonts w:eastAsia="MS Mincho"/>
        </w:rPr>
        <w:t>time</w:t>
      </w:r>
      <w:proofErr w:type="gramEnd"/>
      <w:r>
        <w:rPr>
          <w:rFonts w:eastAsia="MS Mincho"/>
        </w:rPr>
        <w:tab/>
      </w:r>
      <w:r>
        <w:rPr>
          <w:rFonts w:eastAsia="MS Mincho"/>
        </w:rPr>
        <w:tab/>
      </w:r>
      <w:r>
        <w:rPr>
          <w:rFonts w:eastAsia="MS Mincho"/>
        </w:rPr>
        <w:tab/>
      </w:r>
      <w:r>
        <w:rPr>
          <w:rFonts w:eastAsia="MS Mincho"/>
        </w:rPr>
        <w:tab/>
        <w:t>days between</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roofErr w:type="gramStart"/>
      <w:r>
        <w:rPr>
          <w:rFonts w:eastAsia="MS Mincho"/>
        </w:rPr>
        <w:t>registration</w:t>
      </w:r>
      <w:proofErr w:type="gramEnd"/>
      <w:r>
        <w:rPr>
          <w:rFonts w:eastAsia="MS Mincho"/>
        </w:rPr>
        <w:t xml:space="preserve"> and </w:t>
      </w:r>
      <w:proofErr w:type="spellStart"/>
      <w:r>
        <w:rPr>
          <w:rFonts w:eastAsia="MS Mincho"/>
        </w:rPr>
        <w:t>earlest</w:t>
      </w:r>
      <w:proofErr w:type="spellEnd"/>
      <w:r>
        <w:rPr>
          <w:rFonts w:eastAsia="MS Mincho"/>
        </w:rPr>
        <w:t xml:space="preserve"> of</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roofErr w:type="gramStart"/>
      <w:r>
        <w:rPr>
          <w:rFonts w:eastAsia="MS Mincho"/>
        </w:rPr>
        <w:t>death</w:t>
      </w:r>
      <w:proofErr w:type="gramEnd"/>
      <w:r>
        <w:rPr>
          <w:rFonts w:eastAsia="MS Mincho"/>
        </w:rPr>
        <w:t>, liver transplantation</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roofErr w:type="gramStart"/>
      <w:r>
        <w:rPr>
          <w:rFonts w:eastAsia="MS Mincho"/>
        </w:rPr>
        <w:t>and</w:t>
      </w:r>
      <w:proofErr w:type="gramEnd"/>
      <w:r>
        <w:rPr>
          <w:rFonts w:eastAsia="MS Mincho"/>
        </w:rPr>
        <w:t xml:space="preserve"> July 1986</w:t>
      </w:r>
    </w:p>
    <w:p w:rsidR="00262FFC" w:rsidRDefault="00262FFC" w:rsidP="00262FFC">
      <w:pPr>
        <w:pStyle w:val="PlainText"/>
        <w:rPr>
          <w:rFonts w:eastAsia="MS Mincho"/>
        </w:rPr>
      </w:pPr>
      <w:r>
        <w:rPr>
          <w:rFonts w:eastAsia="MS Mincho"/>
        </w:rPr>
        <w:tab/>
        <w:t xml:space="preserve">11. </w:t>
      </w:r>
      <w:proofErr w:type="gramStart"/>
      <w:r>
        <w:rPr>
          <w:rFonts w:eastAsia="MS Mincho"/>
        </w:rPr>
        <w:t>platelets</w:t>
      </w:r>
      <w:proofErr w:type="gramEnd"/>
      <w:r>
        <w:rPr>
          <w:rFonts w:eastAsia="MS Mincho"/>
        </w:rPr>
        <w:tab/>
      </w:r>
      <w:r>
        <w:rPr>
          <w:rFonts w:eastAsia="MS Mincho"/>
        </w:rPr>
        <w:tab/>
      </w:r>
      <w:r>
        <w:rPr>
          <w:rFonts w:eastAsia="MS Mincho"/>
        </w:rPr>
        <w:tab/>
        <w:t>count per mm^3 blood/1000</w:t>
      </w:r>
    </w:p>
    <w:p w:rsidR="00262FFC" w:rsidRDefault="00262FFC" w:rsidP="00262FFC">
      <w:pPr>
        <w:pStyle w:val="PlainText"/>
        <w:rPr>
          <w:rFonts w:eastAsia="MS Mincho"/>
        </w:rPr>
      </w:pPr>
      <w:r>
        <w:rPr>
          <w:rFonts w:eastAsia="MS Mincho"/>
        </w:rPr>
        <w:tab/>
        <w:t xml:space="preserve">12. </w:t>
      </w:r>
      <w:proofErr w:type="spellStart"/>
      <w:proofErr w:type="gramStart"/>
      <w:r>
        <w:rPr>
          <w:rFonts w:eastAsia="MS Mincho"/>
        </w:rPr>
        <w:t>prothrombin</w:t>
      </w:r>
      <w:proofErr w:type="spellEnd"/>
      <w:proofErr w:type="gramEnd"/>
      <w:r>
        <w:rPr>
          <w:rFonts w:eastAsia="MS Mincho"/>
        </w:rPr>
        <w:t xml:space="preserve"> time</w:t>
      </w:r>
      <w:r>
        <w:rPr>
          <w:rFonts w:eastAsia="MS Mincho"/>
        </w:rPr>
        <w:tab/>
      </w:r>
      <w:r>
        <w:rPr>
          <w:rFonts w:eastAsia="MS Mincho"/>
        </w:rPr>
        <w:tab/>
      </w:r>
      <w:r>
        <w:rPr>
          <w:rFonts w:eastAsia="MS Mincho"/>
        </w:rPr>
        <w:tab/>
        <w:t>seconds</w:t>
      </w:r>
    </w:p>
    <w:p w:rsidR="00262FFC" w:rsidRDefault="00262FFC" w:rsidP="00262FFC">
      <w:pPr>
        <w:pStyle w:val="PlainText"/>
        <w:rPr>
          <w:rFonts w:eastAsia="MS Mincho"/>
        </w:rPr>
      </w:pPr>
      <w:r>
        <w:rPr>
          <w:rFonts w:eastAsia="MS Mincho"/>
        </w:rPr>
        <w:tab/>
        <w:t xml:space="preserve">13. </w:t>
      </w:r>
      <w:proofErr w:type="gramStart"/>
      <w:r>
        <w:rPr>
          <w:rFonts w:eastAsia="MS Mincho"/>
        </w:rPr>
        <w:t>sex</w:t>
      </w:r>
      <w:proofErr w:type="gramEnd"/>
      <w:r>
        <w:rPr>
          <w:rFonts w:eastAsia="MS Mincho"/>
        </w:rPr>
        <w:tab/>
      </w:r>
      <w:r>
        <w:rPr>
          <w:rFonts w:eastAsia="MS Mincho"/>
        </w:rPr>
        <w:tab/>
      </w:r>
      <w:r>
        <w:rPr>
          <w:rFonts w:eastAsia="MS Mincho"/>
        </w:rPr>
        <w:tab/>
      </w:r>
      <w:r>
        <w:rPr>
          <w:rFonts w:eastAsia="MS Mincho"/>
        </w:rPr>
        <w:tab/>
        <w:t>0 = male</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1 = female</w:t>
      </w:r>
    </w:p>
    <w:p w:rsidR="00262FFC" w:rsidRDefault="00262FFC" w:rsidP="00262FFC">
      <w:pPr>
        <w:pStyle w:val="PlainText"/>
        <w:rPr>
          <w:rFonts w:eastAsia="MS Mincho"/>
        </w:rPr>
      </w:pPr>
      <w:r>
        <w:rPr>
          <w:rFonts w:eastAsia="MS Mincho"/>
        </w:rPr>
        <w:tab/>
        <w:t>14. SGOT</w:t>
      </w:r>
      <w:r>
        <w:rPr>
          <w:rFonts w:eastAsia="MS Mincho"/>
        </w:rPr>
        <w:tab/>
      </w:r>
      <w:r>
        <w:rPr>
          <w:rFonts w:eastAsia="MS Mincho"/>
        </w:rPr>
        <w:tab/>
      </w:r>
      <w:r>
        <w:rPr>
          <w:rFonts w:eastAsia="MS Mincho"/>
        </w:rPr>
        <w:tab/>
      </w:r>
      <w:r>
        <w:rPr>
          <w:rFonts w:eastAsia="MS Mincho"/>
        </w:rPr>
        <w:tab/>
        <w:t>U/ml</w:t>
      </w:r>
    </w:p>
    <w:p w:rsidR="00262FFC" w:rsidRDefault="00262FFC" w:rsidP="00262FFC">
      <w:pPr>
        <w:pStyle w:val="PlainText"/>
        <w:rPr>
          <w:rFonts w:eastAsia="MS Mincho"/>
        </w:rPr>
      </w:pPr>
      <w:r>
        <w:rPr>
          <w:rFonts w:eastAsia="MS Mincho"/>
        </w:rPr>
        <w:tab/>
        <w:t xml:space="preserve">15. </w:t>
      </w:r>
      <w:proofErr w:type="gramStart"/>
      <w:r>
        <w:rPr>
          <w:rFonts w:eastAsia="MS Mincho"/>
        </w:rPr>
        <w:t>spiders</w:t>
      </w:r>
      <w:proofErr w:type="gramEnd"/>
      <w:r>
        <w:rPr>
          <w:rFonts w:eastAsia="MS Mincho"/>
        </w:rPr>
        <w:tab/>
      </w:r>
      <w:r>
        <w:rPr>
          <w:rFonts w:eastAsia="MS Mincho"/>
        </w:rPr>
        <w:tab/>
      </w:r>
      <w:r>
        <w:rPr>
          <w:rFonts w:eastAsia="MS Mincho"/>
        </w:rPr>
        <w:tab/>
      </w:r>
      <w:r>
        <w:rPr>
          <w:rFonts w:eastAsia="MS Mincho"/>
        </w:rPr>
        <w:tab/>
        <w:t>0 = no</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1 = yes</w:t>
      </w:r>
    </w:p>
    <w:p w:rsidR="00262FFC" w:rsidRDefault="00262FFC" w:rsidP="00262FFC">
      <w:pPr>
        <w:pStyle w:val="PlainText"/>
        <w:rPr>
          <w:rFonts w:eastAsia="MS Mincho"/>
        </w:rPr>
      </w:pPr>
      <w:r>
        <w:rPr>
          <w:rFonts w:eastAsia="MS Mincho"/>
        </w:rPr>
        <w:tab/>
        <w:t xml:space="preserve">16. </w:t>
      </w:r>
      <w:proofErr w:type="gramStart"/>
      <w:r>
        <w:rPr>
          <w:rFonts w:eastAsia="MS Mincho"/>
        </w:rPr>
        <w:t>stage</w:t>
      </w:r>
      <w:proofErr w:type="gramEnd"/>
      <w:r>
        <w:rPr>
          <w:rFonts w:eastAsia="MS Mincho"/>
        </w:rPr>
        <w:tab/>
      </w:r>
      <w:r>
        <w:rPr>
          <w:rFonts w:eastAsia="MS Mincho"/>
        </w:rPr>
        <w:tab/>
      </w:r>
      <w:r>
        <w:rPr>
          <w:rFonts w:eastAsia="MS Mincho"/>
        </w:rPr>
        <w:tab/>
      </w:r>
      <w:r>
        <w:rPr>
          <w:rFonts w:eastAsia="MS Mincho"/>
        </w:rPr>
        <w:tab/>
        <w:t>1,2,3,4</w:t>
      </w:r>
    </w:p>
    <w:p w:rsidR="00262FFC" w:rsidRDefault="00262FFC" w:rsidP="00262FFC">
      <w:pPr>
        <w:pStyle w:val="PlainText"/>
        <w:rPr>
          <w:rFonts w:eastAsia="MS Mincho"/>
        </w:rPr>
      </w:pPr>
      <w:r>
        <w:rPr>
          <w:rFonts w:eastAsia="MS Mincho"/>
        </w:rPr>
        <w:tab/>
        <w:t xml:space="preserve">17. </w:t>
      </w:r>
      <w:proofErr w:type="gramStart"/>
      <w:r>
        <w:rPr>
          <w:rFonts w:eastAsia="MS Mincho"/>
        </w:rPr>
        <w:t>censoring</w:t>
      </w:r>
      <w:proofErr w:type="gramEnd"/>
      <w:r>
        <w:rPr>
          <w:rFonts w:eastAsia="MS Mincho"/>
        </w:rPr>
        <w:tab/>
      </w:r>
      <w:r>
        <w:rPr>
          <w:rFonts w:eastAsia="MS Mincho"/>
        </w:rPr>
        <w:tab/>
      </w:r>
      <w:r>
        <w:rPr>
          <w:rFonts w:eastAsia="MS Mincho"/>
        </w:rPr>
        <w:tab/>
        <w:t>1 = death</w:t>
      </w:r>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0 = other</w:t>
      </w:r>
    </w:p>
    <w:p w:rsidR="00262FFC" w:rsidRDefault="00262FFC" w:rsidP="00262FFC">
      <w:pPr>
        <w:pStyle w:val="PlainText"/>
        <w:rPr>
          <w:rFonts w:eastAsia="MS Mincho"/>
        </w:rPr>
      </w:pPr>
      <w:r>
        <w:rPr>
          <w:rFonts w:eastAsia="MS Mincho"/>
        </w:rPr>
        <w:tab/>
        <w:t xml:space="preserve">18. </w:t>
      </w:r>
      <w:proofErr w:type="gramStart"/>
      <w:r>
        <w:rPr>
          <w:rFonts w:eastAsia="MS Mincho"/>
        </w:rPr>
        <w:t>treatment</w:t>
      </w:r>
      <w:proofErr w:type="gramEnd"/>
      <w:r>
        <w:rPr>
          <w:rFonts w:eastAsia="MS Mincho"/>
        </w:rPr>
        <w:tab/>
      </w:r>
      <w:r>
        <w:rPr>
          <w:rFonts w:eastAsia="MS Mincho"/>
        </w:rPr>
        <w:tab/>
      </w:r>
      <w:r>
        <w:rPr>
          <w:rFonts w:eastAsia="MS Mincho"/>
        </w:rPr>
        <w:tab/>
        <w:t>1 = D-</w:t>
      </w:r>
      <w:proofErr w:type="spellStart"/>
      <w:r>
        <w:rPr>
          <w:rFonts w:eastAsia="MS Mincho"/>
        </w:rPr>
        <w:t>penecillamine</w:t>
      </w:r>
      <w:proofErr w:type="spellEnd"/>
    </w:p>
    <w:p w:rsidR="00262FFC" w:rsidRDefault="00262FFC" w:rsidP="00262FFC">
      <w:pPr>
        <w:pStyle w:val="PlainText"/>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2 = placebo</w:t>
      </w:r>
    </w:p>
    <w:p w:rsidR="00262FFC" w:rsidRDefault="00262FFC" w:rsidP="00262FFC">
      <w:pPr>
        <w:pStyle w:val="PlainText"/>
        <w:rPr>
          <w:rFonts w:eastAsia="MS Mincho"/>
        </w:rPr>
      </w:pPr>
      <w:r>
        <w:rPr>
          <w:rFonts w:eastAsia="MS Mincho"/>
        </w:rPr>
        <w:tab/>
        <w:t xml:space="preserve">19. </w:t>
      </w:r>
      <w:proofErr w:type="spellStart"/>
      <w:proofErr w:type="gramStart"/>
      <w:r>
        <w:rPr>
          <w:rFonts w:eastAsia="MS Mincho"/>
        </w:rPr>
        <w:t>trigycerides</w:t>
      </w:r>
      <w:proofErr w:type="spellEnd"/>
      <w:proofErr w:type="gramEnd"/>
      <w:r>
        <w:rPr>
          <w:rFonts w:eastAsia="MS Mincho"/>
        </w:rPr>
        <w:tab/>
      </w:r>
      <w:r>
        <w:rPr>
          <w:rFonts w:eastAsia="MS Mincho"/>
        </w:rPr>
        <w:tab/>
      </w:r>
      <w:r>
        <w:rPr>
          <w:rFonts w:eastAsia="MS Mincho"/>
        </w:rPr>
        <w:tab/>
        <w:t>mg/dl</w:t>
      </w:r>
    </w:p>
    <w:p w:rsidR="00262FFC" w:rsidRDefault="00262FFC" w:rsidP="00262FFC">
      <w:pPr>
        <w:pStyle w:val="PlainText"/>
        <w:rPr>
          <w:rFonts w:eastAsia="MS Mincho"/>
        </w:rPr>
      </w:pPr>
      <w:r>
        <w:rPr>
          <w:rFonts w:eastAsia="MS Mincho"/>
        </w:rPr>
        <w:tab/>
        <w:t xml:space="preserve">20. </w:t>
      </w:r>
      <w:proofErr w:type="gramStart"/>
      <w:r>
        <w:rPr>
          <w:rFonts w:eastAsia="MS Mincho"/>
        </w:rPr>
        <w:t>urine</w:t>
      </w:r>
      <w:proofErr w:type="gramEnd"/>
      <w:r>
        <w:rPr>
          <w:rFonts w:eastAsia="MS Mincho"/>
        </w:rPr>
        <w:t xml:space="preserve"> copper</w:t>
      </w:r>
      <w:r>
        <w:rPr>
          <w:rFonts w:eastAsia="MS Mincho"/>
        </w:rPr>
        <w:tab/>
      </w:r>
      <w:r>
        <w:rPr>
          <w:rFonts w:eastAsia="MS Mincho"/>
        </w:rPr>
        <w:tab/>
      </w:r>
      <w:r>
        <w:rPr>
          <w:rFonts w:eastAsia="MS Mincho"/>
        </w:rPr>
        <w:tab/>
        <w:t>micrograms/day</w:t>
      </w:r>
    </w:p>
    <w:p w:rsidR="00262FFC" w:rsidRDefault="00262FFC" w:rsidP="00262FFC">
      <w:pPr>
        <w:pStyle w:val="PlainText"/>
        <w:rPr>
          <w:rFonts w:eastAsia="MS Mincho"/>
        </w:rPr>
      </w:pPr>
      <w:r>
        <w:rPr>
          <w:rFonts w:eastAsia="MS Mincho"/>
        </w:rPr>
        <w:t>===============================================================================</w:t>
      </w:r>
    </w:p>
    <w:p w:rsidR="00262FFC" w:rsidRDefault="00262FFC" w:rsidP="00262FFC">
      <w:pPr>
        <w:pStyle w:val="PlainText"/>
        <w:rPr>
          <w:rFonts w:eastAsia="MS Mincho"/>
        </w:rPr>
      </w:pPr>
      <w:r>
        <w:rPr>
          <w:rFonts w:eastAsia="MS Mincho"/>
        </w:rPr>
        <w:t>312 records on the 312 randomized patients</w:t>
      </w:r>
    </w:p>
    <w:p w:rsidR="00262FFC" w:rsidRDefault="00262FFC">
      <w:pPr>
        <w:pStyle w:val="PlainText"/>
        <w:spacing w:after="120"/>
        <w:rPr>
          <w:rFonts w:ascii="Times New Roman" w:eastAsia="MS Mincho" w:hAnsi="Times New Roman" w:cs="Times New Roman"/>
          <w:b/>
          <w:bCs/>
          <w:sz w:val="22"/>
          <w:u w:val="single"/>
        </w:rPr>
      </w:pPr>
      <w:r>
        <w:rPr>
          <w:rFonts w:ascii="Times New Roman" w:eastAsia="MS Mincho" w:hAnsi="Times New Roman" w:cs="Times New Roman"/>
          <w:sz w:val="22"/>
        </w:rPr>
        <w:br w:type="page"/>
      </w:r>
      <w:r>
        <w:rPr>
          <w:rFonts w:ascii="Times New Roman" w:eastAsia="MS Mincho" w:hAnsi="Times New Roman" w:cs="Times New Roman"/>
          <w:b/>
          <w:bCs/>
          <w:sz w:val="22"/>
          <w:u w:val="single"/>
        </w:rPr>
        <w:lastRenderedPageBreak/>
        <w:t xml:space="preserve">Week </w:t>
      </w:r>
      <w:r w:rsidR="00DE64C7">
        <w:rPr>
          <w:rFonts w:ascii="Times New Roman" w:eastAsia="MS Mincho" w:hAnsi="Times New Roman" w:cs="Times New Roman"/>
          <w:b/>
          <w:bCs/>
          <w:sz w:val="22"/>
          <w:u w:val="single"/>
        </w:rPr>
        <w:t>7</w:t>
      </w:r>
      <w:r>
        <w:rPr>
          <w:rFonts w:ascii="Times New Roman" w:eastAsia="MS Mincho" w:hAnsi="Times New Roman" w:cs="Times New Roman"/>
          <w:b/>
          <w:bCs/>
          <w:sz w:val="22"/>
          <w:u w:val="single"/>
        </w:rPr>
        <w:t xml:space="preserve">: May </w:t>
      </w:r>
      <w:r w:rsidR="00DE64C7">
        <w:rPr>
          <w:rFonts w:ascii="Times New Roman" w:eastAsia="MS Mincho" w:hAnsi="Times New Roman" w:cs="Times New Roman"/>
          <w:b/>
          <w:bCs/>
          <w:sz w:val="22"/>
          <w:u w:val="single"/>
        </w:rPr>
        <w:t>13</w:t>
      </w:r>
      <w:r w:rsidR="00001D6C">
        <w:rPr>
          <w:rFonts w:ascii="Times New Roman" w:eastAsia="MS Mincho" w:hAnsi="Times New Roman" w:cs="Times New Roman"/>
          <w:b/>
          <w:bCs/>
          <w:sz w:val="22"/>
          <w:u w:val="single"/>
        </w:rPr>
        <w:t>-1</w:t>
      </w:r>
      <w:r w:rsidR="00DE64C7">
        <w:rPr>
          <w:rFonts w:ascii="Times New Roman" w:eastAsia="MS Mincho" w:hAnsi="Times New Roman" w:cs="Times New Roman"/>
          <w:b/>
          <w:bCs/>
          <w:sz w:val="22"/>
          <w:u w:val="single"/>
        </w:rPr>
        <w:t>7</w:t>
      </w:r>
      <w:r w:rsidR="00001D6C">
        <w:rPr>
          <w:rFonts w:ascii="Times New Roman" w:eastAsia="MS Mincho" w:hAnsi="Times New Roman" w:cs="Times New Roman"/>
          <w:b/>
          <w:bCs/>
          <w:sz w:val="22"/>
          <w:u w:val="single"/>
        </w:rPr>
        <w:t>, 201</w:t>
      </w:r>
      <w:r w:rsidR="00DE64C7">
        <w:rPr>
          <w:rFonts w:ascii="Times New Roman" w:eastAsia="MS Mincho" w:hAnsi="Times New Roman" w:cs="Times New Roman"/>
          <w:b/>
          <w:bCs/>
          <w:sz w:val="22"/>
          <w:u w:val="single"/>
        </w:rPr>
        <w:t>3</w:t>
      </w:r>
      <w:r>
        <w:rPr>
          <w:rFonts w:ascii="Times New Roman" w:eastAsia="MS Mincho" w:hAnsi="Times New Roman" w:cs="Times New Roman"/>
          <w:b/>
          <w:bCs/>
          <w:sz w:val="22"/>
          <w:u w:val="single"/>
        </w:rPr>
        <w:t xml:space="preserve"> </w:t>
      </w:r>
    </w:p>
    <w:p w:rsidR="00262FFC" w:rsidRDefault="00262FFC">
      <w:pPr>
        <w:pStyle w:val="PlainText"/>
        <w:numPr>
          <w:ilvl w:val="0"/>
          <w:numId w:val="3"/>
        </w:numPr>
        <w:spacing w:after="120"/>
        <w:rPr>
          <w:rFonts w:ascii="Times New Roman" w:eastAsia="MS Mincho" w:hAnsi="Times New Roman" w:cs="Times New Roman"/>
          <w:sz w:val="22"/>
        </w:rPr>
      </w:pPr>
      <w:r>
        <w:rPr>
          <w:rFonts w:ascii="Times New Roman" w:eastAsia="MS Mincho" w:hAnsi="Times New Roman" w:cs="Times New Roman"/>
          <w:sz w:val="22"/>
        </w:rPr>
        <w:t xml:space="preserve">Discuss the scientific objectives of analysis. </w:t>
      </w:r>
    </w:p>
    <w:p w:rsidR="00262FFC" w:rsidRDefault="00262FFC">
      <w:pPr>
        <w:pStyle w:val="PlainText"/>
        <w:numPr>
          <w:ilvl w:val="0"/>
          <w:numId w:val="3"/>
        </w:numPr>
        <w:spacing w:after="120"/>
        <w:rPr>
          <w:rFonts w:ascii="Times New Roman" w:eastAsia="MS Mincho" w:hAnsi="Times New Roman" w:cs="Times New Roman"/>
          <w:sz w:val="22"/>
        </w:rPr>
      </w:pPr>
      <w:r>
        <w:rPr>
          <w:rFonts w:ascii="Times New Roman" w:eastAsia="MS Mincho" w:hAnsi="Times New Roman" w:cs="Times New Roman"/>
          <w:sz w:val="22"/>
        </w:rPr>
        <w:t xml:space="preserve">Discuss the measurements. </w:t>
      </w:r>
    </w:p>
    <w:p w:rsidR="00262FFC" w:rsidRDefault="00262FFC">
      <w:pPr>
        <w:pStyle w:val="PlainText"/>
        <w:numPr>
          <w:ilvl w:val="0"/>
          <w:numId w:val="3"/>
        </w:numPr>
        <w:spacing w:after="120"/>
        <w:rPr>
          <w:rFonts w:ascii="Times New Roman" w:eastAsia="MS Mincho" w:hAnsi="Times New Roman" w:cs="Times New Roman"/>
          <w:sz w:val="22"/>
        </w:rPr>
      </w:pPr>
      <w:r>
        <w:rPr>
          <w:rFonts w:ascii="Times New Roman" w:eastAsia="MS Mincho" w:hAnsi="Times New Roman" w:cs="Times New Roman"/>
          <w:sz w:val="22"/>
        </w:rPr>
        <w:t xml:space="preserve">Summarize the </w:t>
      </w:r>
      <w:proofErr w:type="spellStart"/>
      <w:r>
        <w:rPr>
          <w:rFonts w:ascii="Times New Roman" w:eastAsia="MS Mincho" w:hAnsi="Times New Roman" w:cs="Times New Roman"/>
          <w:sz w:val="22"/>
        </w:rPr>
        <w:t>univariate</w:t>
      </w:r>
      <w:proofErr w:type="spellEnd"/>
      <w:r>
        <w:rPr>
          <w:rFonts w:ascii="Times New Roman" w:eastAsia="MS Mincho" w:hAnsi="Times New Roman" w:cs="Times New Roman"/>
          <w:sz w:val="22"/>
        </w:rPr>
        <w:t xml:space="preserve"> distribution of each variable (focus on "Mayo Model" predictors)</w:t>
      </w:r>
    </w:p>
    <w:p w:rsidR="00262FFC" w:rsidRDefault="00262FFC">
      <w:pPr>
        <w:pStyle w:val="PlainText"/>
        <w:numPr>
          <w:ilvl w:val="0"/>
          <w:numId w:val="3"/>
        </w:numPr>
        <w:spacing w:after="120"/>
        <w:rPr>
          <w:rFonts w:ascii="Times New Roman" w:eastAsia="MS Mincho" w:hAnsi="Times New Roman" w:cs="Times New Roman"/>
          <w:sz w:val="22"/>
        </w:rPr>
      </w:pPr>
      <w:r>
        <w:rPr>
          <w:rFonts w:ascii="Times New Roman" w:eastAsia="MS Mincho" w:hAnsi="Times New Roman" w:cs="Times New Roman"/>
          <w:sz w:val="22"/>
        </w:rPr>
        <w:t>Compare the covariates for the two treatment arms. (focus on "Mayo Model" predictors)</w:t>
      </w:r>
    </w:p>
    <w:p w:rsidR="00262FFC" w:rsidRDefault="00262FFC">
      <w:pPr>
        <w:pStyle w:val="PlainText"/>
        <w:numPr>
          <w:ilvl w:val="0"/>
          <w:numId w:val="3"/>
        </w:numPr>
        <w:spacing w:after="120"/>
        <w:rPr>
          <w:rFonts w:ascii="Times New Roman" w:eastAsia="MS Mincho" w:hAnsi="Times New Roman" w:cs="Times New Roman"/>
          <w:sz w:val="22"/>
        </w:rPr>
      </w:pPr>
      <w:r>
        <w:rPr>
          <w:rFonts w:ascii="Times New Roman" w:eastAsia="MS Mincho" w:hAnsi="Times New Roman" w:cs="Times New Roman"/>
          <w:sz w:val="22"/>
        </w:rPr>
        <w:t xml:space="preserve">For the DPCA treatment </w:t>
      </w:r>
      <w:proofErr w:type="gramStart"/>
      <w:r>
        <w:rPr>
          <w:rFonts w:ascii="Times New Roman" w:eastAsia="MS Mincho" w:hAnsi="Times New Roman" w:cs="Times New Roman"/>
          <w:sz w:val="22"/>
        </w:rPr>
        <w:t>analysis formulate</w:t>
      </w:r>
      <w:proofErr w:type="gramEnd"/>
      <w:r>
        <w:rPr>
          <w:rFonts w:ascii="Times New Roman" w:eastAsia="MS Mincho" w:hAnsi="Times New Roman" w:cs="Times New Roman"/>
          <w:sz w:val="22"/>
        </w:rPr>
        <w:t xml:space="preserve"> the scientific question in terms of a statistical hypothesis and discuss analysis plans (primary analysis and adjusted analysis).</w:t>
      </w:r>
    </w:p>
    <w:p w:rsidR="00262FFC" w:rsidRDefault="00262FFC">
      <w:pPr>
        <w:pStyle w:val="PlainText"/>
        <w:spacing w:after="120"/>
        <w:rPr>
          <w:rFonts w:ascii="Times New Roman" w:eastAsia="MS Mincho" w:hAnsi="Times New Roman" w:cs="Times New Roman"/>
          <w:sz w:val="22"/>
        </w:rPr>
      </w:pPr>
    </w:p>
    <w:p w:rsidR="00262FFC" w:rsidRDefault="00DE64C7">
      <w:pPr>
        <w:pStyle w:val="PlainText"/>
        <w:spacing w:after="120"/>
        <w:rPr>
          <w:rFonts w:ascii="Times New Roman" w:eastAsia="MS Mincho" w:hAnsi="Times New Roman" w:cs="Times New Roman"/>
          <w:b/>
          <w:bCs/>
          <w:sz w:val="22"/>
          <w:u w:val="single"/>
        </w:rPr>
      </w:pPr>
      <w:r>
        <w:rPr>
          <w:rFonts w:ascii="Times New Roman" w:eastAsia="MS Mincho" w:hAnsi="Times New Roman" w:cs="Times New Roman"/>
          <w:b/>
          <w:bCs/>
          <w:sz w:val="22"/>
          <w:u w:val="single"/>
        </w:rPr>
        <w:t>Week 8</w:t>
      </w:r>
      <w:r w:rsidR="00262FFC">
        <w:rPr>
          <w:rFonts w:ascii="Times New Roman" w:eastAsia="MS Mincho" w:hAnsi="Times New Roman" w:cs="Times New Roman"/>
          <w:b/>
          <w:bCs/>
          <w:sz w:val="22"/>
          <w:u w:val="single"/>
        </w:rPr>
        <w:t xml:space="preserve">: May </w:t>
      </w:r>
      <w:r>
        <w:rPr>
          <w:rFonts w:ascii="Times New Roman" w:eastAsia="MS Mincho" w:hAnsi="Times New Roman" w:cs="Times New Roman"/>
          <w:b/>
          <w:bCs/>
          <w:sz w:val="22"/>
          <w:u w:val="single"/>
        </w:rPr>
        <w:t>20</w:t>
      </w:r>
      <w:r w:rsidR="00001D6C">
        <w:rPr>
          <w:rFonts w:ascii="Times New Roman" w:eastAsia="MS Mincho" w:hAnsi="Times New Roman" w:cs="Times New Roman"/>
          <w:b/>
          <w:bCs/>
          <w:sz w:val="22"/>
          <w:u w:val="single"/>
        </w:rPr>
        <w:t>-</w:t>
      </w:r>
      <w:r>
        <w:rPr>
          <w:rFonts w:ascii="Times New Roman" w:eastAsia="MS Mincho" w:hAnsi="Times New Roman" w:cs="Times New Roman"/>
          <w:b/>
          <w:bCs/>
          <w:sz w:val="22"/>
          <w:u w:val="single"/>
        </w:rPr>
        <w:t>24</w:t>
      </w:r>
      <w:r w:rsidR="00262FFC">
        <w:rPr>
          <w:rFonts w:ascii="Times New Roman" w:eastAsia="MS Mincho" w:hAnsi="Times New Roman" w:cs="Times New Roman"/>
          <w:b/>
          <w:bCs/>
          <w:sz w:val="22"/>
          <w:u w:val="single"/>
        </w:rPr>
        <w:t>, 20</w:t>
      </w:r>
      <w:r>
        <w:rPr>
          <w:rFonts w:ascii="Times New Roman" w:eastAsia="MS Mincho" w:hAnsi="Times New Roman" w:cs="Times New Roman"/>
          <w:b/>
          <w:bCs/>
          <w:sz w:val="22"/>
          <w:u w:val="single"/>
        </w:rPr>
        <w:t>13</w:t>
      </w:r>
      <w:r w:rsidR="00262FFC">
        <w:rPr>
          <w:rFonts w:ascii="Times New Roman" w:eastAsia="MS Mincho" w:hAnsi="Times New Roman" w:cs="Times New Roman"/>
          <w:b/>
          <w:bCs/>
          <w:sz w:val="22"/>
          <w:u w:val="single"/>
        </w:rPr>
        <w:t xml:space="preserve"> </w:t>
      </w:r>
    </w:p>
    <w:p w:rsidR="00262FFC" w:rsidRDefault="00262FFC">
      <w:pPr>
        <w:pStyle w:val="PlainText"/>
        <w:numPr>
          <w:ilvl w:val="0"/>
          <w:numId w:val="6"/>
        </w:numPr>
        <w:spacing w:after="120"/>
        <w:rPr>
          <w:rFonts w:ascii="Times New Roman" w:eastAsia="MS Mincho" w:hAnsi="Times New Roman" w:cs="Times New Roman"/>
          <w:sz w:val="22"/>
        </w:rPr>
      </w:pPr>
      <w:r>
        <w:rPr>
          <w:rFonts w:ascii="Times New Roman" w:eastAsia="MS Mincho" w:hAnsi="Times New Roman" w:cs="Times New Roman"/>
          <w:sz w:val="22"/>
        </w:rPr>
        <w:t xml:space="preserve">Use Kaplan-Meier and the log-rank test to summarize the effectiveness of treatment. </w:t>
      </w:r>
    </w:p>
    <w:p w:rsidR="00262FFC" w:rsidRDefault="00262FFC">
      <w:pPr>
        <w:pStyle w:val="PlainText"/>
        <w:numPr>
          <w:ilvl w:val="0"/>
          <w:numId w:val="6"/>
        </w:numPr>
        <w:spacing w:after="120"/>
        <w:rPr>
          <w:rFonts w:ascii="Times New Roman" w:eastAsia="MS Mincho" w:hAnsi="Times New Roman" w:cs="Times New Roman"/>
          <w:sz w:val="22"/>
        </w:rPr>
      </w:pPr>
      <w:r>
        <w:rPr>
          <w:rFonts w:ascii="Times New Roman" w:eastAsia="MS Mincho" w:hAnsi="Times New Roman" w:cs="Times New Roman"/>
          <w:sz w:val="22"/>
        </w:rPr>
        <w:t xml:space="preserve">Use Kaplan-Meier and the log-rank test to summarize the association between survival and each of the other Mayo model covariates. </w:t>
      </w:r>
    </w:p>
    <w:p w:rsidR="00262FFC" w:rsidRDefault="00262FFC">
      <w:pPr>
        <w:pStyle w:val="PlainText"/>
        <w:numPr>
          <w:ilvl w:val="0"/>
          <w:numId w:val="6"/>
        </w:numPr>
        <w:spacing w:after="120"/>
        <w:rPr>
          <w:rFonts w:ascii="Times New Roman" w:eastAsia="MS Mincho" w:hAnsi="Times New Roman" w:cs="Times New Roman"/>
          <w:sz w:val="22"/>
        </w:rPr>
      </w:pPr>
      <w:r>
        <w:rPr>
          <w:rFonts w:ascii="Times New Roman" w:eastAsia="MS Mincho" w:hAnsi="Times New Roman" w:cs="Times New Roman"/>
          <w:sz w:val="22"/>
        </w:rPr>
        <w:t xml:space="preserve">Use Cox regression to obtain an estimate and confidence interval for the relative hazard comparing DCPA to control. </w:t>
      </w:r>
    </w:p>
    <w:p w:rsidR="00262FFC" w:rsidRDefault="00262FFC">
      <w:pPr>
        <w:pStyle w:val="PlainText"/>
        <w:numPr>
          <w:ilvl w:val="0"/>
          <w:numId w:val="6"/>
        </w:numPr>
        <w:spacing w:after="120"/>
        <w:rPr>
          <w:rFonts w:ascii="Times New Roman" w:eastAsia="MS Mincho" w:hAnsi="Times New Roman" w:cs="Times New Roman"/>
          <w:sz w:val="22"/>
        </w:rPr>
      </w:pPr>
      <w:r>
        <w:rPr>
          <w:rFonts w:ascii="Times New Roman" w:eastAsia="MS Mincho" w:hAnsi="Times New Roman" w:cs="Times New Roman"/>
          <w:sz w:val="22"/>
        </w:rPr>
        <w:t>Formulate a Cox regression model that that could be used to estimate an adjusted treatment effect and/or consider interactions.</w:t>
      </w:r>
    </w:p>
    <w:p w:rsidR="00262FFC" w:rsidRDefault="00262FFC">
      <w:pPr>
        <w:pStyle w:val="PlainText"/>
        <w:spacing w:after="120"/>
        <w:rPr>
          <w:rFonts w:ascii="Times New Roman" w:eastAsia="MS Mincho" w:hAnsi="Times New Roman" w:cs="Times New Roman"/>
          <w:sz w:val="22"/>
        </w:rPr>
      </w:pPr>
    </w:p>
    <w:p w:rsidR="00262FFC" w:rsidRDefault="00DE64C7">
      <w:pPr>
        <w:pStyle w:val="PlainText"/>
        <w:spacing w:after="120"/>
        <w:rPr>
          <w:rFonts w:ascii="Times New Roman" w:eastAsia="MS Mincho" w:hAnsi="Times New Roman" w:cs="Times New Roman"/>
          <w:b/>
          <w:bCs/>
          <w:sz w:val="22"/>
          <w:u w:val="single"/>
        </w:rPr>
      </w:pPr>
      <w:r>
        <w:rPr>
          <w:rFonts w:ascii="Times New Roman" w:eastAsia="MS Mincho" w:hAnsi="Times New Roman" w:cs="Times New Roman"/>
          <w:b/>
          <w:bCs/>
          <w:sz w:val="22"/>
          <w:u w:val="single"/>
        </w:rPr>
        <w:t>Week 9</w:t>
      </w:r>
      <w:r w:rsidR="00262FFC">
        <w:rPr>
          <w:rFonts w:ascii="Times New Roman" w:eastAsia="MS Mincho" w:hAnsi="Times New Roman" w:cs="Times New Roman"/>
          <w:b/>
          <w:bCs/>
          <w:sz w:val="22"/>
          <w:u w:val="single"/>
        </w:rPr>
        <w:t xml:space="preserve">: May </w:t>
      </w:r>
      <w:r w:rsidR="00001D6C">
        <w:rPr>
          <w:rFonts w:ascii="Times New Roman" w:eastAsia="MS Mincho" w:hAnsi="Times New Roman" w:cs="Times New Roman"/>
          <w:b/>
          <w:bCs/>
          <w:sz w:val="22"/>
          <w:u w:val="single"/>
        </w:rPr>
        <w:t>2</w:t>
      </w:r>
      <w:r w:rsidR="003A6AB7">
        <w:rPr>
          <w:rFonts w:ascii="Times New Roman" w:eastAsia="MS Mincho" w:hAnsi="Times New Roman" w:cs="Times New Roman"/>
          <w:b/>
          <w:bCs/>
          <w:sz w:val="22"/>
          <w:u w:val="single"/>
        </w:rPr>
        <w:t>7</w:t>
      </w:r>
      <w:r w:rsidR="00001D6C">
        <w:rPr>
          <w:rFonts w:ascii="Times New Roman" w:eastAsia="MS Mincho" w:hAnsi="Times New Roman" w:cs="Times New Roman"/>
          <w:b/>
          <w:bCs/>
          <w:sz w:val="22"/>
          <w:u w:val="single"/>
        </w:rPr>
        <w:t>-</w:t>
      </w:r>
      <w:r w:rsidR="003A6AB7">
        <w:rPr>
          <w:rFonts w:ascii="Times New Roman" w:eastAsia="MS Mincho" w:hAnsi="Times New Roman" w:cs="Times New Roman"/>
          <w:b/>
          <w:bCs/>
          <w:sz w:val="22"/>
          <w:u w:val="single"/>
        </w:rPr>
        <w:t>31</w:t>
      </w:r>
      <w:bookmarkStart w:id="0" w:name="_GoBack"/>
      <w:bookmarkEnd w:id="0"/>
      <w:r w:rsidR="00262FFC">
        <w:rPr>
          <w:rFonts w:ascii="Times New Roman" w:eastAsia="MS Mincho" w:hAnsi="Times New Roman" w:cs="Times New Roman"/>
          <w:b/>
          <w:bCs/>
          <w:sz w:val="22"/>
          <w:u w:val="single"/>
        </w:rPr>
        <w:t>, 20</w:t>
      </w:r>
      <w:r w:rsidR="00001D6C">
        <w:rPr>
          <w:rFonts w:ascii="Times New Roman" w:eastAsia="MS Mincho" w:hAnsi="Times New Roman" w:cs="Times New Roman"/>
          <w:b/>
          <w:bCs/>
          <w:sz w:val="22"/>
          <w:u w:val="single"/>
        </w:rPr>
        <w:t>12</w:t>
      </w:r>
      <w:r w:rsidR="00262FFC">
        <w:rPr>
          <w:rFonts w:ascii="Times New Roman" w:eastAsia="MS Mincho" w:hAnsi="Times New Roman" w:cs="Times New Roman"/>
          <w:b/>
          <w:bCs/>
          <w:sz w:val="22"/>
          <w:u w:val="single"/>
        </w:rPr>
        <w:t xml:space="preserve"> </w:t>
      </w:r>
    </w:p>
    <w:p w:rsidR="00262FFC" w:rsidRDefault="00262FFC">
      <w:pPr>
        <w:pStyle w:val="PlainText"/>
        <w:numPr>
          <w:ilvl w:val="0"/>
          <w:numId w:val="8"/>
        </w:numPr>
        <w:spacing w:after="120"/>
        <w:rPr>
          <w:rFonts w:ascii="Times New Roman" w:eastAsia="MS Mincho" w:hAnsi="Times New Roman" w:cs="Times New Roman"/>
          <w:sz w:val="22"/>
        </w:rPr>
      </w:pPr>
      <w:r>
        <w:rPr>
          <w:rFonts w:ascii="Times New Roman" w:eastAsia="MS Mincho" w:hAnsi="Times New Roman" w:cs="Times New Roman"/>
          <w:sz w:val="22"/>
        </w:rPr>
        <w:t xml:space="preserve">For the second objective (developing a predictive model) discuss analysis plans. </w:t>
      </w:r>
    </w:p>
    <w:p w:rsidR="00262FFC" w:rsidRDefault="00262FFC">
      <w:pPr>
        <w:pStyle w:val="PlainText"/>
        <w:numPr>
          <w:ilvl w:val="0"/>
          <w:numId w:val="8"/>
        </w:numPr>
        <w:spacing w:after="120"/>
        <w:rPr>
          <w:rFonts w:ascii="Times New Roman" w:eastAsia="MS Mincho" w:hAnsi="Times New Roman" w:cs="Times New Roman"/>
          <w:sz w:val="22"/>
        </w:rPr>
      </w:pPr>
      <w:r>
        <w:rPr>
          <w:rFonts w:ascii="Times New Roman" w:eastAsia="MS Mincho" w:hAnsi="Times New Roman" w:cs="Times New Roman"/>
          <w:sz w:val="22"/>
        </w:rPr>
        <w:t xml:space="preserve">Use Cox regression to build the "Mayo model" as discussed in the article by Dickson et al. (1989). </w:t>
      </w:r>
    </w:p>
    <w:p w:rsidR="00262FFC" w:rsidRDefault="00262FFC">
      <w:pPr>
        <w:pStyle w:val="PlainText"/>
        <w:numPr>
          <w:ilvl w:val="0"/>
          <w:numId w:val="8"/>
        </w:numPr>
        <w:spacing w:after="120"/>
        <w:rPr>
          <w:rFonts w:ascii="Times New Roman" w:eastAsia="MS Mincho" w:hAnsi="Times New Roman" w:cs="Times New Roman"/>
          <w:sz w:val="22"/>
        </w:rPr>
      </w:pPr>
      <w:r>
        <w:rPr>
          <w:rFonts w:ascii="Times New Roman" w:eastAsia="MS Mincho" w:hAnsi="Times New Roman" w:cs="Times New Roman"/>
          <w:sz w:val="22"/>
        </w:rPr>
        <w:t xml:space="preserve">Assess the adequacy of the model. </w:t>
      </w:r>
    </w:p>
    <w:p w:rsidR="00262FFC" w:rsidRDefault="00262FFC">
      <w:pPr>
        <w:pStyle w:val="PlainText"/>
        <w:numPr>
          <w:ilvl w:val="0"/>
          <w:numId w:val="8"/>
        </w:numPr>
        <w:spacing w:after="120"/>
        <w:rPr>
          <w:rFonts w:ascii="Times New Roman" w:eastAsia="MS Mincho" w:hAnsi="Times New Roman" w:cs="Times New Roman"/>
          <w:sz w:val="22"/>
        </w:rPr>
      </w:pPr>
      <w:r>
        <w:rPr>
          <w:rFonts w:ascii="Times New Roman" w:eastAsia="MS Mincho" w:hAnsi="Times New Roman" w:cs="Times New Roman"/>
          <w:sz w:val="22"/>
        </w:rPr>
        <w:t xml:space="preserve">Predict 5 year survival for 52 year old with serum bilirubin = 0.5 mg/dl, serum albumin = 4.5 </w:t>
      </w:r>
      <w:proofErr w:type="spellStart"/>
      <w:r>
        <w:rPr>
          <w:rFonts w:ascii="Times New Roman" w:eastAsia="MS Mincho" w:hAnsi="Times New Roman" w:cs="Times New Roman"/>
          <w:sz w:val="22"/>
        </w:rPr>
        <w:t>gm</w:t>
      </w:r>
      <w:proofErr w:type="spellEnd"/>
      <w:r>
        <w:rPr>
          <w:rFonts w:ascii="Times New Roman" w:eastAsia="MS Mincho" w:hAnsi="Times New Roman" w:cs="Times New Roman"/>
          <w:sz w:val="22"/>
        </w:rPr>
        <w:t xml:space="preserve">/dl, </w:t>
      </w:r>
      <w:proofErr w:type="spellStart"/>
      <w:r>
        <w:rPr>
          <w:rFonts w:ascii="Times New Roman" w:eastAsia="MS Mincho" w:hAnsi="Times New Roman" w:cs="Times New Roman"/>
          <w:sz w:val="22"/>
        </w:rPr>
        <w:t>prothrombin</w:t>
      </w:r>
      <w:proofErr w:type="spellEnd"/>
      <w:r>
        <w:rPr>
          <w:rFonts w:ascii="Times New Roman" w:eastAsia="MS Mincho" w:hAnsi="Times New Roman" w:cs="Times New Roman"/>
          <w:sz w:val="22"/>
        </w:rPr>
        <w:t xml:space="preserve"> time = 10.1 sec, no edema, not on diuretic therapy (i.e. </w:t>
      </w:r>
      <w:proofErr w:type="spellStart"/>
      <w:r>
        <w:rPr>
          <w:rFonts w:ascii="Times New Roman" w:eastAsia="MS Mincho" w:hAnsi="Times New Roman" w:cs="Times New Roman"/>
          <w:sz w:val="22"/>
        </w:rPr>
        <w:t>edemaTx</w:t>
      </w:r>
      <w:proofErr w:type="spellEnd"/>
      <w:r>
        <w:rPr>
          <w:rFonts w:ascii="Times New Roman" w:eastAsia="MS Mincho" w:hAnsi="Times New Roman" w:cs="Times New Roman"/>
          <w:sz w:val="22"/>
        </w:rPr>
        <w:t xml:space="preserve"> = 0). Assume that </w:t>
      </w:r>
      <w:proofErr w:type="gramStart"/>
      <w:r>
        <w:rPr>
          <w:rFonts w:ascii="Times New Roman" w:eastAsia="MS Mincho" w:hAnsi="Times New Roman" w:cs="Times New Roman"/>
          <w:sz w:val="22"/>
        </w:rPr>
        <w:t>S</w:t>
      </w:r>
      <w:r>
        <w:rPr>
          <w:rFonts w:ascii="Times New Roman" w:eastAsia="MS Mincho" w:hAnsi="Times New Roman" w:cs="Times New Roman"/>
          <w:sz w:val="22"/>
          <w:vertAlign w:val="subscript"/>
        </w:rPr>
        <w:t>0</w:t>
      </w:r>
      <w:r>
        <w:rPr>
          <w:rFonts w:ascii="Times New Roman" w:eastAsia="MS Mincho" w:hAnsi="Times New Roman" w:cs="Times New Roman"/>
          <w:sz w:val="22"/>
        </w:rPr>
        <w:t>(</w:t>
      </w:r>
      <w:proofErr w:type="gramEnd"/>
      <w:r>
        <w:rPr>
          <w:rFonts w:ascii="Times New Roman" w:eastAsia="MS Mincho" w:hAnsi="Times New Roman" w:cs="Times New Roman"/>
          <w:sz w:val="22"/>
        </w:rPr>
        <w:t>5) = 0.9983918 (</w:t>
      </w:r>
      <w:r w:rsidR="00A2002E">
        <w:rPr>
          <w:rFonts w:ascii="Times New Roman" w:eastAsia="MS Mincho" w:hAnsi="Times New Roman" w:cs="Times New Roman"/>
          <w:sz w:val="22"/>
        </w:rPr>
        <w:t>what subgroup does</w:t>
      </w:r>
      <w:r>
        <w:rPr>
          <w:rFonts w:ascii="Times New Roman" w:eastAsia="MS Mincho" w:hAnsi="Times New Roman" w:cs="Times New Roman"/>
          <w:sz w:val="22"/>
        </w:rPr>
        <w:t xml:space="preserve"> this S</w:t>
      </w:r>
      <w:r>
        <w:rPr>
          <w:rFonts w:ascii="Times New Roman" w:eastAsia="MS Mincho" w:hAnsi="Times New Roman" w:cs="Times New Roman"/>
          <w:sz w:val="22"/>
          <w:vertAlign w:val="subscript"/>
        </w:rPr>
        <w:t>0</w:t>
      </w:r>
      <w:r>
        <w:rPr>
          <w:rFonts w:ascii="Times New Roman" w:eastAsia="MS Mincho" w:hAnsi="Times New Roman" w:cs="Times New Roman"/>
          <w:sz w:val="22"/>
        </w:rPr>
        <w:t xml:space="preserve"> value</w:t>
      </w:r>
      <w:r w:rsidR="00A2002E">
        <w:rPr>
          <w:rFonts w:ascii="Times New Roman" w:eastAsia="MS Mincho" w:hAnsi="Times New Roman" w:cs="Times New Roman"/>
          <w:sz w:val="22"/>
        </w:rPr>
        <w:t xml:space="preserve"> correspond to? Is it</w:t>
      </w:r>
      <w:r>
        <w:rPr>
          <w:rFonts w:ascii="Times New Roman" w:eastAsia="MS Mincho" w:hAnsi="Times New Roman" w:cs="Times New Roman"/>
          <w:sz w:val="22"/>
        </w:rPr>
        <w:t xml:space="preserve"> meaningful?).</w:t>
      </w:r>
    </w:p>
    <w:p w:rsidR="00262FFC" w:rsidRDefault="00262FFC">
      <w:pPr>
        <w:pStyle w:val="PlainText"/>
        <w:numPr>
          <w:ilvl w:val="0"/>
          <w:numId w:val="8"/>
        </w:numPr>
        <w:spacing w:after="120"/>
        <w:rPr>
          <w:rFonts w:ascii="Times New Roman" w:eastAsia="MS Mincho" w:hAnsi="Times New Roman" w:cs="Times New Roman"/>
          <w:sz w:val="22"/>
        </w:rPr>
      </w:pPr>
      <w:r>
        <w:rPr>
          <w:rFonts w:ascii="Times New Roman" w:eastAsia="MS Mincho" w:hAnsi="Times New Roman" w:cs="Times New Roman"/>
          <w:sz w:val="22"/>
        </w:rPr>
        <w:t xml:space="preserve">Data on additional patients is available to check the prognostic model. </w:t>
      </w:r>
    </w:p>
    <w:p w:rsidR="00262FFC" w:rsidRDefault="00262FFC">
      <w:pPr>
        <w:pStyle w:val="PlainText"/>
        <w:numPr>
          <w:ilvl w:val="0"/>
          <w:numId w:val="8"/>
        </w:numPr>
        <w:spacing w:after="120"/>
        <w:rPr>
          <w:rFonts w:ascii="Times New Roman" w:eastAsia="MS Mincho" w:hAnsi="Times New Roman" w:cs="Times New Roman"/>
          <w:sz w:val="22"/>
        </w:rPr>
      </w:pPr>
      <w:r>
        <w:rPr>
          <w:rFonts w:ascii="Times New Roman" w:eastAsia="MS Mincho" w:hAnsi="Times New Roman" w:cs="Times New Roman"/>
          <w:sz w:val="22"/>
        </w:rPr>
        <w:t>Conclusions?</w:t>
      </w:r>
    </w:p>
    <w:sectPr w:rsidR="00262FFC">
      <w:headerReference w:type="default" r:id="rId8"/>
      <w:pgSz w:w="12240" w:h="15840"/>
      <w:pgMar w:top="1440" w:right="1320" w:bottom="144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CF" w:rsidRDefault="008711CF" w:rsidP="00DE64C7">
      <w:r>
        <w:separator/>
      </w:r>
    </w:p>
  </w:endnote>
  <w:endnote w:type="continuationSeparator" w:id="0">
    <w:p w:rsidR="008711CF" w:rsidRDefault="008711CF" w:rsidP="00DE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CF" w:rsidRDefault="008711CF" w:rsidP="00DE64C7">
      <w:r>
        <w:separator/>
      </w:r>
    </w:p>
  </w:footnote>
  <w:footnote w:type="continuationSeparator" w:id="0">
    <w:p w:rsidR="008711CF" w:rsidRDefault="008711CF" w:rsidP="00DE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C7" w:rsidRDefault="00DE64C7" w:rsidP="00DE64C7">
    <w:pPr>
      <w:pStyle w:val="Title"/>
    </w:pPr>
    <w:r>
      <w:t>Biostatistics 513</w:t>
    </w:r>
  </w:p>
  <w:p w:rsidR="00DE64C7" w:rsidRDefault="00DE6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FE4"/>
    <w:multiLevelType w:val="hybridMultilevel"/>
    <w:tmpl w:val="64F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834E7"/>
    <w:multiLevelType w:val="hybridMultilevel"/>
    <w:tmpl w:val="93686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50434E"/>
    <w:multiLevelType w:val="hybridMultilevel"/>
    <w:tmpl w:val="7C7C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BA762B"/>
    <w:multiLevelType w:val="hybridMultilevel"/>
    <w:tmpl w:val="5EFC6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E6704"/>
    <w:multiLevelType w:val="hybridMultilevel"/>
    <w:tmpl w:val="57909B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907412"/>
    <w:multiLevelType w:val="hybridMultilevel"/>
    <w:tmpl w:val="40D46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620485"/>
    <w:multiLevelType w:val="hybridMultilevel"/>
    <w:tmpl w:val="8BE0AF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ABB7A19"/>
    <w:multiLevelType w:val="hybridMultilevel"/>
    <w:tmpl w:val="C65AE3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6"/>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FC"/>
    <w:rsid w:val="00001D6C"/>
    <w:rsid w:val="000967E1"/>
    <w:rsid w:val="00262FFC"/>
    <w:rsid w:val="003A6AB7"/>
    <w:rsid w:val="00810834"/>
    <w:rsid w:val="008711CF"/>
    <w:rsid w:val="00A2002E"/>
    <w:rsid w:val="00DE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 w:type="paragraph" w:styleId="Title">
    <w:name w:val="Title"/>
    <w:basedOn w:val="Normal"/>
    <w:link w:val="TitleChar"/>
    <w:qFormat/>
    <w:rsid w:val="00262FFC"/>
    <w:pPr>
      <w:jc w:val="center"/>
    </w:pPr>
    <w:rPr>
      <w:sz w:val="24"/>
    </w:rPr>
  </w:style>
  <w:style w:type="character" w:customStyle="1" w:styleId="TitleChar">
    <w:name w:val="Title Char"/>
    <w:link w:val="Title"/>
    <w:rsid w:val="00262FFC"/>
    <w:rPr>
      <w:sz w:val="24"/>
    </w:rPr>
  </w:style>
  <w:style w:type="paragraph" w:styleId="Header">
    <w:name w:val="header"/>
    <w:basedOn w:val="Normal"/>
    <w:link w:val="HeaderChar"/>
    <w:uiPriority w:val="99"/>
    <w:unhideWhenUsed/>
    <w:rsid w:val="00DE64C7"/>
    <w:pPr>
      <w:tabs>
        <w:tab w:val="center" w:pos="4680"/>
        <w:tab w:val="right" w:pos="9360"/>
      </w:tabs>
    </w:pPr>
  </w:style>
  <w:style w:type="character" w:customStyle="1" w:styleId="HeaderChar">
    <w:name w:val="Header Char"/>
    <w:basedOn w:val="DefaultParagraphFont"/>
    <w:link w:val="Header"/>
    <w:uiPriority w:val="99"/>
    <w:rsid w:val="00DE64C7"/>
  </w:style>
  <w:style w:type="paragraph" w:styleId="Footer">
    <w:name w:val="footer"/>
    <w:basedOn w:val="Normal"/>
    <w:link w:val="FooterChar"/>
    <w:uiPriority w:val="99"/>
    <w:unhideWhenUsed/>
    <w:rsid w:val="00DE64C7"/>
    <w:pPr>
      <w:tabs>
        <w:tab w:val="center" w:pos="4680"/>
        <w:tab w:val="right" w:pos="9360"/>
      </w:tabs>
    </w:pPr>
  </w:style>
  <w:style w:type="character" w:customStyle="1" w:styleId="FooterChar">
    <w:name w:val="Footer Char"/>
    <w:basedOn w:val="DefaultParagraphFont"/>
    <w:link w:val="Footer"/>
    <w:uiPriority w:val="99"/>
    <w:rsid w:val="00DE6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 w:type="paragraph" w:styleId="Title">
    <w:name w:val="Title"/>
    <w:basedOn w:val="Normal"/>
    <w:link w:val="TitleChar"/>
    <w:qFormat/>
    <w:rsid w:val="00262FFC"/>
    <w:pPr>
      <w:jc w:val="center"/>
    </w:pPr>
    <w:rPr>
      <w:sz w:val="24"/>
    </w:rPr>
  </w:style>
  <w:style w:type="character" w:customStyle="1" w:styleId="TitleChar">
    <w:name w:val="Title Char"/>
    <w:link w:val="Title"/>
    <w:rsid w:val="00262FFC"/>
    <w:rPr>
      <w:sz w:val="24"/>
    </w:rPr>
  </w:style>
  <w:style w:type="paragraph" w:styleId="Header">
    <w:name w:val="header"/>
    <w:basedOn w:val="Normal"/>
    <w:link w:val="HeaderChar"/>
    <w:uiPriority w:val="99"/>
    <w:unhideWhenUsed/>
    <w:rsid w:val="00DE64C7"/>
    <w:pPr>
      <w:tabs>
        <w:tab w:val="center" w:pos="4680"/>
        <w:tab w:val="right" w:pos="9360"/>
      </w:tabs>
    </w:pPr>
  </w:style>
  <w:style w:type="character" w:customStyle="1" w:styleId="HeaderChar">
    <w:name w:val="Header Char"/>
    <w:basedOn w:val="DefaultParagraphFont"/>
    <w:link w:val="Header"/>
    <w:uiPriority w:val="99"/>
    <w:rsid w:val="00DE64C7"/>
  </w:style>
  <w:style w:type="paragraph" w:styleId="Footer">
    <w:name w:val="footer"/>
    <w:basedOn w:val="Normal"/>
    <w:link w:val="FooterChar"/>
    <w:uiPriority w:val="99"/>
    <w:unhideWhenUsed/>
    <w:rsid w:val="00DE64C7"/>
    <w:pPr>
      <w:tabs>
        <w:tab w:val="center" w:pos="4680"/>
        <w:tab w:val="right" w:pos="9360"/>
      </w:tabs>
    </w:pPr>
  </w:style>
  <w:style w:type="character" w:customStyle="1" w:styleId="FooterChar">
    <w:name w:val="Footer Char"/>
    <w:basedOn w:val="DefaultParagraphFont"/>
    <w:link w:val="Footer"/>
    <w:uiPriority w:val="99"/>
    <w:rsid w:val="00DE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Biostat 513: Discussion Section Data Analysis #2 </vt:lpstr>
    </vt:vector>
  </TitlesOfParts>
  <Company>University of Washington</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Biostat 513: Discussion Section Data Analysis #2 </dc:title>
  <dc:subject/>
  <dc:creator>hughes</dc:creator>
  <cp:keywords/>
  <dc:description/>
  <cp:lastModifiedBy>David Yanez</cp:lastModifiedBy>
  <cp:revision>3</cp:revision>
  <dcterms:created xsi:type="dcterms:W3CDTF">2013-05-11T01:27:00Z</dcterms:created>
  <dcterms:modified xsi:type="dcterms:W3CDTF">2013-05-15T13:40:00Z</dcterms:modified>
</cp:coreProperties>
</file>